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tabs>
          <w:tab w:leader="none" w:pos="1440" w:val="left"/>
        </w:tabs>
        <w:spacing w:after="0" w:line="240" w:lineRule="auto"/>
        <w:ind w:firstLine="0" w:left="142" w:right="70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Государственное бюджетное образовательное учреждение </w:t>
      </w:r>
    </w:p>
    <w:p w14:paraId="02000000">
      <w:pPr>
        <w:tabs>
          <w:tab w:leader="none" w:pos="1440" w:val="left"/>
        </w:tabs>
        <w:spacing w:after="0" w:line="240" w:lineRule="auto"/>
        <w:ind w:firstLine="0" w:left="142" w:right="70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Альметьевская</w:t>
      </w:r>
      <w:r>
        <w:rPr>
          <w:rFonts w:ascii="Times New Roman" w:hAnsi="Times New Roman"/>
          <w:color w:val="000000"/>
          <w:sz w:val="24"/>
        </w:rPr>
        <w:t xml:space="preserve"> школа-интернат с ограниченными возможностями здоровья»</w:t>
      </w:r>
    </w:p>
    <w:p w14:paraId="0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04000000">
      <w:pPr>
        <w:spacing w:after="0" w:line="240" w:lineRule="auto"/>
        <w:ind w:firstLine="0" w:left="11328"/>
        <w:rPr>
          <w:rFonts w:ascii="Times New Roman" w:hAnsi="Times New Roman"/>
          <w:sz w:val="24"/>
        </w:rPr>
      </w:pPr>
    </w:p>
    <w:p w14:paraId="05000000">
      <w:pPr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Утверждено </w:t>
      </w:r>
    </w:p>
    <w:p w14:paraId="06000000">
      <w:pPr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Протоколом  </w:t>
      </w:r>
      <w:r>
        <w:rPr>
          <w:rFonts w:ascii="Times New Roman" w:hAnsi="Times New Roman"/>
          <w:sz w:val="24"/>
        </w:rPr>
        <w:t>педагогического совета</w:t>
      </w:r>
    </w:p>
    <w:p w14:paraId="07000000">
      <w:pPr>
        <w:tabs>
          <w:tab w:leader="none" w:pos="11370" w:val="left"/>
          <w:tab w:leader="none" w:pos="11550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от « </w:t>
      </w:r>
      <w:r>
        <w:rPr>
          <w:rFonts w:ascii="Times New Roman" w:hAnsi="Times New Roman"/>
          <w:sz w:val="24"/>
        </w:rPr>
        <w:t>27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</w:rPr>
        <w:t xml:space="preserve">»  </w:t>
      </w:r>
      <w:r>
        <w:rPr>
          <w:rFonts w:ascii="Times New Roman" w:hAnsi="Times New Roman"/>
          <w:sz w:val="24"/>
          <w:u w:val="single"/>
        </w:rPr>
        <w:t xml:space="preserve">августа 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>г.</w:t>
      </w:r>
    </w:p>
    <w:p w14:paraId="08000000">
      <w:pPr>
        <w:tabs>
          <w:tab w:leader="none" w:pos="11445" w:val="left"/>
          <w:tab w:leader="none" w:pos="1165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№98</w:t>
      </w:r>
      <w:r>
        <w:rPr>
          <w:rFonts w:ascii="Times New Roman" w:hAnsi="Times New Roman"/>
          <w:sz w:val="24"/>
        </w:rPr>
        <w:t>-0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от «</w:t>
      </w:r>
      <w:r>
        <w:rPr>
          <w:rFonts w:ascii="Times New Roman" w:hAnsi="Times New Roman"/>
          <w:sz w:val="24"/>
          <w:u w:val="single"/>
        </w:rPr>
        <w:t xml:space="preserve"> 3</w:t>
      </w:r>
      <w:r>
        <w:rPr>
          <w:rFonts w:ascii="Times New Roman" w:hAnsi="Times New Roman"/>
          <w:sz w:val="24"/>
          <w:u w:val="single"/>
        </w:rPr>
        <w:t>1</w:t>
      </w:r>
      <w:r>
        <w:rPr>
          <w:rFonts w:ascii="Times New Roman" w:hAnsi="Times New Roman"/>
          <w:sz w:val="24"/>
        </w:rPr>
        <w:t xml:space="preserve"> » августа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>г.</w:t>
      </w:r>
    </w:p>
    <w:p w14:paraId="09000000">
      <w:pPr>
        <w:tabs>
          <w:tab w:leader="none" w:pos="11445" w:val="left"/>
          <w:tab w:leader="none" w:pos="1171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 школы-интерната</w:t>
      </w:r>
    </w:p>
    <w:p w14:paraId="0A000000">
      <w:pPr>
        <w:tabs>
          <w:tab w:leader="none" w:pos="1174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 </w:t>
      </w:r>
      <w:r>
        <w:rPr>
          <w:rFonts w:ascii="Times New Roman" w:hAnsi="Times New Roman"/>
          <w:sz w:val="24"/>
        </w:rPr>
        <w:t>Мартынова</w:t>
      </w:r>
      <w:r>
        <w:rPr>
          <w:rFonts w:ascii="Times New Roman" w:hAnsi="Times New Roman"/>
          <w:sz w:val="24"/>
        </w:rPr>
        <w:t xml:space="preserve"> Л.Р.</w:t>
      </w:r>
    </w:p>
    <w:p w14:paraId="0B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C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D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E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F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10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Рабочая программа</w:t>
      </w:r>
    </w:p>
    <w:p w14:paraId="11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по предмету </w:t>
      </w:r>
      <w:r>
        <w:rPr>
          <w:rFonts w:ascii="Times New Roman" w:hAnsi="Times New Roman"/>
          <w:b w:val="1"/>
          <w:sz w:val="24"/>
          <w:u w:val="single"/>
        </w:rPr>
        <w:t>САМООБСЛУЖИВАНИЕ</w:t>
      </w:r>
    </w:p>
    <w:p w14:paraId="12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для </w:t>
      </w:r>
      <w:r>
        <w:rPr>
          <w:rFonts w:ascii="Times New Roman" w:hAnsi="Times New Roman"/>
          <w:b w:val="1"/>
          <w:sz w:val="24"/>
        </w:rPr>
        <w:t>3</w:t>
      </w:r>
      <w:r>
        <w:rPr>
          <w:rFonts w:ascii="Times New Roman" w:hAnsi="Times New Roman"/>
          <w:b w:val="1"/>
          <w:sz w:val="24"/>
          <w:u w:val="single"/>
        </w:rPr>
        <w:t>класса ГУ</w:t>
      </w:r>
      <w:r>
        <w:rPr>
          <w:rFonts w:ascii="Times New Roman" w:hAnsi="Times New Roman"/>
          <w:b w:val="1"/>
          <w:sz w:val="24"/>
          <w:u w:val="single"/>
        </w:rPr>
        <w:t>О</w:t>
      </w:r>
      <w:r>
        <w:rPr>
          <w:rFonts w:ascii="Times New Roman" w:hAnsi="Times New Roman"/>
          <w:b w:val="1"/>
          <w:sz w:val="24"/>
        </w:rPr>
        <w:t>(</w:t>
      </w:r>
      <w:r>
        <w:rPr>
          <w:rFonts w:ascii="Times New Roman" w:hAnsi="Times New Roman"/>
          <w:b w:val="1"/>
          <w:sz w:val="24"/>
        </w:rPr>
        <w:t>надомное обучение Трофимова)</w:t>
      </w:r>
    </w:p>
    <w:p w14:paraId="13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p w14:paraId="1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 xml:space="preserve">0,5 </w:t>
      </w:r>
      <w:r>
        <w:rPr>
          <w:rFonts w:ascii="Times New Roman" w:hAnsi="Times New Roman"/>
          <w:sz w:val="24"/>
        </w:rPr>
        <w:t>час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 в неделю; </w:t>
      </w:r>
      <w:r>
        <w:rPr>
          <w:rFonts w:ascii="Times New Roman" w:hAnsi="Times New Roman"/>
          <w:b w:val="1"/>
          <w:sz w:val="24"/>
          <w:u w:val="single"/>
        </w:rPr>
        <w:t>17</w:t>
      </w:r>
      <w:r>
        <w:rPr>
          <w:rFonts w:ascii="Times New Roman" w:hAnsi="Times New Roman"/>
          <w:sz w:val="24"/>
        </w:rPr>
        <w:t>часов в год</w:t>
      </w:r>
    </w:p>
    <w:p w14:paraId="15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6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  <w:u w:val="single"/>
        </w:rPr>
      </w:pPr>
      <w:r>
        <w:rPr>
          <w:rFonts w:ascii="Times New Roman" w:hAnsi="Times New Roman"/>
          <w:sz w:val="24"/>
        </w:rPr>
        <w:t>Составитель: Ахме</w:t>
      </w:r>
      <w:r>
        <w:rPr>
          <w:rFonts w:ascii="Times New Roman" w:hAnsi="Times New Roman"/>
          <w:sz w:val="24"/>
        </w:rPr>
        <w:t>рова</w:t>
      </w:r>
      <w:r>
        <w:rPr>
          <w:rFonts w:ascii="Times New Roman" w:hAnsi="Times New Roman"/>
          <w:b w:val="1"/>
          <w:sz w:val="24"/>
          <w:u w:val="single"/>
        </w:rPr>
        <w:t xml:space="preserve"> А.И</w:t>
      </w:r>
      <w:r>
        <w:rPr>
          <w:rFonts w:ascii="Times New Roman" w:hAnsi="Times New Roman"/>
          <w:b w:val="1"/>
          <w:sz w:val="24"/>
          <w:u w:val="single"/>
        </w:rPr>
        <w:t>.</w:t>
      </w:r>
      <w:r>
        <w:rPr>
          <w:rFonts w:ascii="Times New Roman" w:hAnsi="Times New Roman"/>
          <w:b w:val="1"/>
          <w:sz w:val="24"/>
          <w:u w:val="single"/>
        </w:rPr>
        <w:t xml:space="preserve">, учитель </w:t>
      </w:r>
    </w:p>
    <w:p w14:paraId="17000000">
      <w:pPr>
        <w:spacing w:after="0" w:line="240" w:lineRule="auto"/>
        <w:ind/>
        <w:rPr>
          <w:rFonts w:ascii="Times New Roman" w:hAnsi="Times New Roman"/>
          <w:sz w:val="24"/>
          <w:u w:val="single"/>
        </w:rPr>
      </w:pPr>
    </w:p>
    <w:p w14:paraId="18000000">
      <w:pPr>
        <w:spacing w:after="0" w:line="240" w:lineRule="auto"/>
        <w:ind/>
        <w:rPr>
          <w:rFonts w:ascii="Times New Roman" w:hAnsi="Times New Roman"/>
          <w:sz w:val="24"/>
          <w:u w:val="single"/>
        </w:rPr>
      </w:pPr>
    </w:p>
    <w:p w14:paraId="19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A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Согласовано</w:t>
      </w:r>
    </w:p>
    <w:p w14:paraId="1B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Зам. директора по УР______________И.Б. Шарифуллина</w:t>
      </w:r>
    </w:p>
    <w:p w14:paraId="1C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Рассмотрено</w:t>
      </w:r>
    </w:p>
    <w:p w14:paraId="1D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заседании ШМО, протокол №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1</w:t>
      </w:r>
      <w:r>
        <w:rPr>
          <w:rFonts w:ascii="Times New Roman" w:hAnsi="Times New Roman"/>
          <w:sz w:val="24"/>
        </w:rPr>
        <w:t xml:space="preserve"> от «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26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</w:rPr>
        <w:t xml:space="preserve">»  </w:t>
      </w:r>
      <w:r>
        <w:rPr>
          <w:rFonts w:ascii="Times New Roman" w:hAnsi="Times New Roman"/>
          <w:sz w:val="24"/>
          <w:u w:val="single"/>
        </w:rPr>
        <w:t xml:space="preserve">августа </w:t>
      </w:r>
      <w:r>
        <w:rPr>
          <w:rFonts w:ascii="Times New Roman" w:hAnsi="Times New Roman"/>
          <w:sz w:val="24"/>
        </w:rPr>
        <w:t xml:space="preserve"> 2022</w:t>
      </w:r>
      <w:r>
        <w:rPr>
          <w:rFonts w:ascii="Times New Roman" w:hAnsi="Times New Roman"/>
          <w:sz w:val="24"/>
        </w:rPr>
        <w:t xml:space="preserve"> г.</w:t>
      </w:r>
    </w:p>
    <w:p w14:paraId="1E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</w:t>
      </w:r>
      <w:r>
        <w:rPr>
          <w:rFonts w:ascii="Times New Roman" w:hAnsi="Times New Roman"/>
          <w:sz w:val="24"/>
        </w:rPr>
        <w:t xml:space="preserve">ШМО _____________ </w:t>
      </w:r>
      <w:r>
        <w:rPr>
          <w:rFonts w:ascii="Times New Roman" w:hAnsi="Times New Roman"/>
          <w:sz w:val="24"/>
        </w:rPr>
        <w:t>Л.Ю.Сайфутдинова</w:t>
      </w:r>
    </w:p>
    <w:p w14:paraId="1F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0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1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2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Альметьевск, 2022</w:t>
      </w:r>
      <w:r>
        <w:rPr>
          <w:rFonts w:ascii="Times New Roman" w:hAnsi="Times New Roman"/>
          <w:sz w:val="24"/>
        </w:rPr>
        <w:t>г.</w:t>
      </w:r>
    </w:p>
    <w:p w14:paraId="2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2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25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26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27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ПОЯСНИТЕЛЬНАЯ ЗАПИСКА  </w:t>
      </w:r>
    </w:p>
    <w:p w14:paraId="28000000">
      <w:pPr>
        <w:spacing w:after="0" w:line="240" w:lineRule="auto"/>
        <w:ind w:firstLine="708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Рабочая программа разработана на основе:</w:t>
      </w:r>
    </w:p>
    <w:p w14:paraId="29000000">
      <w:pPr>
        <w:numPr>
          <w:ilvl w:val="0"/>
          <w:numId w:val="1"/>
        </w:numPr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Закона РФ «Об образовании» № 273-ФЗ </w:t>
      </w:r>
      <w:r>
        <w:rPr>
          <w:rFonts w:ascii="Times New Roman" w:hAnsi="Times New Roman"/>
          <w:sz w:val="24"/>
        </w:rPr>
        <w:t>Принят</w:t>
      </w:r>
      <w:r>
        <w:rPr>
          <w:rFonts w:ascii="Times New Roman" w:hAnsi="Times New Roman"/>
          <w:sz w:val="24"/>
        </w:rPr>
        <w:t xml:space="preserve"> Государственной Думой РФ 21 декабря 2012 г.;</w:t>
      </w:r>
    </w:p>
    <w:p w14:paraId="2A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14:paraId="2B000000">
      <w:pPr>
        <w:numPr>
          <w:ilvl w:val="0"/>
          <w:numId w:val="1"/>
        </w:numPr>
        <w:spacing w:after="0" w:before="24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Примерная адаптированная основная общеобразовательная программа начального общего образования (</w:t>
      </w:r>
      <w:r>
        <w:rPr>
          <w:rFonts w:ascii="Times New Roman" w:hAnsi="Times New Roman"/>
          <w:sz w:val="24"/>
        </w:rPr>
        <w:t>ПрАООП</w:t>
      </w:r>
      <w:r>
        <w:rPr>
          <w:rFonts w:ascii="Times New Roman" w:hAnsi="Times New Roman"/>
          <w:sz w:val="24"/>
        </w:rPr>
        <w:t>) на основе ФГОС для обучающихся с ОВЗ (вариант 6.4)</w:t>
      </w:r>
    </w:p>
    <w:p w14:paraId="2C000000">
      <w:pPr>
        <w:numPr>
          <w:ilvl w:val="0"/>
          <w:numId w:val="1"/>
        </w:numPr>
        <w:spacing w:after="0" w:before="24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14:paraId="2D000000">
      <w:pPr>
        <w:numPr>
          <w:ilvl w:val="0"/>
          <w:numId w:val="1"/>
        </w:numPr>
        <w:spacing w:after="0" w:before="24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Постановление кабинета Министров №401 от 16.06.2008г. «О порядке воспитания и обучения детей </w:t>
      </w:r>
      <w:r>
        <w:rPr>
          <w:rFonts w:ascii="Times New Roman" w:hAnsi="Times New Roman"/>
          <w:sz w:val="24"/>
        </w:rPr>
        <w:t>–и</w:t>
      </w:r>
      <w:r>
        <w:rPr>
          <w:rFonts w:ascii="Times New Roman" w:hAnsi="Times New Roman"/>
          <w:sz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14:paraId="2E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r>
        <w:rPr>
          <w:rFonts w:ascii="Times New Roman" w:hAnsi="Times New Roman"/>
          <w:sz w:val="24"/>
        </w:rPr>
        <w:t>Баряевой</w:t>
      </w:r>
      <w:r>
        <w:rPr>
          <w:rFonts w:ascii="Times New Roman" w:hAnsi="Times New Roman"/>
          <w:sz w:val="24"/>
        </w:rPr>
        <w:t xml:space="preserve">, Н.Н. Яковлевой </w:t>
      </w:r>
      <w:r>
        <w:rPr>
          <w:rFonts w:ascii="Times New Roman" w:hAnsi="Times New Roman"/>
          <w:sz w:val="24"/>
        </w:rPr>
        <w:t>–С</w:t>
      </w:r>
      <w:r>
        <w:rPr>
          <w:rFonts w:ascii="Times New Roman" w:hAnsi="Times New Roman"/>
          <w:sz w:val="24"/>
        </w:rPr>
        <w:t>Пб.2011г.;</w:t>
      </w:r>
    </w:p>
    <w:p w14:paraId="2F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Образовательной программы ГБОУ «</w:t>
      </w:r>
      <w:r>
        <w:rPr>
          <w:rFonts w:ascii="Times New Roman" w:hAnsi="Times New Roman"/>
          <w:sz w:val="24"/>
        </w:rPr>
        <w:t>Альметьевская</w:t>
      </w:r>
      <w:r>
        <w:rPr>
          <w:rFonts w:ascii="Times New Roman" w:hAnsi="Times New Roman"/>
          <w:sz w:val="24"/>
        </w:rPr>
        <w:t xml:space="preserve"> школа – интернат для детей с ОВЗ».</w:t>
      </w:r>
    </w:p>
    <w:p w14:paraId="30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учебного плана ГБОУ «</w:t>
      </w:r>
      <w:r>
        <w:rPr>
          <w:rFonts w:ascii="Times New Roman" w:hAnsi="Times New Roman"/>
          <w:sz w:val="24"/>
        </w:rPr>
        <w:t>Альметьевская</w:t>
      </w:r>
      <w:r>
        <w:rPr>
          <w:rFonts w:ascii="Times New Roman" w:hAnsi="Times New Roman"/>
          <w:sz w:val="24"/>
        </w:rPr>
        <w:t xml:space="preserve"> школа-интернат для детей с ограниченным</w:t>
      </w:r>
      <w:r>
        <w:rPr>
          <w:rFonts w:ascii="Times New Roman" w:hAnsi="Times New Roman"/>
          <w:sz w:val="24"/>
        </w:rPr>
        <w:t>и возможностями здоровья на 202-2023</w:t>
      </w:r>
      <w:r>
        <w:rPr>
          <w:rFonts w:ascii="Times New Roman" w:hAnsi="Times New Roman"/>
          <w:sz w:val="24"/>
        </w:rPr>
        <w:t xml:space="preserve"> учебный год;</w:t>
      </w:r>
    </w:p>
    <w:p w14:paraId="31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r>
        <w:rPr>
          <w:rFonts w:ascii="Times New Roman" w:hAnsi="Times New Roman"/>
          <w:sz w:val="24"/>
        </w:rPr>
        <w:t>Альметьевской</w:t>
      </w:r>
      <w:r>
        <w:rPr>
          <w:rFonts w:ascii="Times New Roman" w:hAnsi="Times New Roman"/>
          <w:sz w:val="24"/>
        </w:rPr>
        <w:t xml:space="preserve"> школе-интернат для детей с ограниченными возможностями здоровья;</w:t>
      </w:r>
    </w:p>
    <w:p w14:paraId="32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14:paraId="3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34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35000000">
      <w:pPr>
        <w:spacing w:after="0" w:line="240" w:lineRule="auto"/>
        <w:ind w:firstLine="708" w:lef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Цель:  </w:t>
      </w:r>
      <w:r>
        <w:rPr>
          <w:rFonts w:ascii="Times New Roman" w:hAnsi="Times New Roman"/>
          <w:color w:val="000000"/>
          <w:sz w:val="24"/>
        </w:rPr>
        <w:t>подготовка детей со сложной структурой дефекта к самостоятельному быту.</w:t>
      </w:r>
    </w:p>
    <w:p w14:paraId="36000000">
      <w:pPr>
        <w:spacing w:after="0" w:line="240" w:lineRule="auto"/>
        <w:ind w:firstLine="708" w:left="0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Задачи:</w:t>
      </w:r>
    </w:p>
    <w:p w14:paraId="37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формирование у детей положительного отно</w:t>
      </w:r>
      <w:r>
        <w:rPr>
          <w:rFonts w:ascii="Times New Roman" w:hAnsi="Times New Roman"/>
          <w:color w:val="000000"/>
          <w:sz w:val="24"/>
        </w:rPr>
        <w:t>шения и интереса к бытовому труду;</w:t>
      </w:r>
    </w:p>
    <w:p w14:paraId="38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выработка привычки к лич</w:t>
      </w:r>
      <w:r>
        <w:rPr>
          <w:rFonts w:ascii="Times New Roman" w:hAnsi="Times New Roman"/>
          <w:color w:val="000000"/>
          <w:sz w:val="24"/>
        </w:rPr>
        <w:t>ной гигиене, чистоте и аккуратности;</w:t>
      </w:r>
    </w:p>
    <w:p w14:paraId="39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привитие навыков культу</w:t>
      </w:r>
      <w:r>
        <w:rPr>
          <w:rFonts w:ascii="Times New Roman" w:hAnsi="Times New Roman"/>
          <w:color w:val="000000"/>
          <w:sz w:val="24"/>
        </w:rPr>
        <w:t>ры поведения;</w:t>
      </w:r>
    </w:p>
    <w:p w14:paraId="3A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воспитание уважения к труду взрослых;</w:t>
      </w:r>
    </w:p>
    <w:p w14:paraId="3B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привитие детям навыков самостоятельности.</w:t>
      </w:r>
    </w:p>
    <w:p w14:paraId="3C000000">
      <w:pPr>
        <w:pStyle w:val="Style_2"/>
        <w:ind/>
        <w:jc w:val="both"/>
        <w:rPr>
          <w:rFonts w:ascii="Times New Roman" w:hAnsi="Times New Roman"/>
          <w:sz w:val="24"/>
        </w:rPr>
      </w:pPr>
    </w:p>
    <w:p w14:paraId="3D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Планируемые результаты изучения предмета</w:t>
      </w:r>
    </w:p>
    <w:p w14:paraId="3E000000">
      <w:pPr>
        <w:spacing w:after="0" w:line="240" w:lineRule="auto"/>
        <w:ind w:firstLine="0" w:left="70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Личностные результаты:</w:t>
      </w:r>
    </w:p>
    <w:p w14:paraId="3F000000">
      <w:pPr>
        <w:numPr>
          <w:ilvl w:val="0"/>
          <w:numId w:val="3"/>
        </w:numPr>
        <w:tabs>
          <w:tab w:leader="none" w:pos="1440" w:val="clear"/>
          <w:tab w:leader="none" w:pos="9936" w:val="left"/>
        </w:tabs>
        <w:spacing w:after="0" w:line="240" w:lineRule="auto"/>
        <w:ind w:firstLine="0" w:left="70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Ценить и принимать следующие базовые ценности: «добро», «терпение», «родина», «природа», «семья», «настоящий друг», «справедливость».</w:t>
      </w:r>
    </w:p>
    <w:p w14:paraId="40000000">
      <w:pPr>
        <w:numPr>
          <w:ilvl w:val="0"/>
          <w:numId w:val="3"/>
        </w:numPr>
        <w:tabs>
          <w:tab w:leader="none" w:pos="1440" w:val="clear"/>
          <w:tab w:leader="none" w:pos="9228" w:val="left"/>
        </w:tabs>
        <w:spacing w:after="0" w:line="240" w:lineRule="auto"/>
        <w:ind w:firstLine="0" w:left="70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Уважение к своему народу, к своей родине.</w:t>
      </w:r>
    </w:p>
    <w:p w14:paraId="41000000">
      <w:pPr>
        <w:numPr>
          <w:ilvl w:val="0"/>
          <w:numId w:val="3"/>
        </w:numPr>
        <w:tabs>
          <w:tab w:leader="none" w:pos="1440" w:val="clear"/>
          <w:tab w:leader="none" w:pos="8520" w:val="left"/>
        </w:tabs>
        <w:spacing w:after="0" w:line="240" w:lineRule="auto"/>
        <w:ind w:firstLine="0" w:left="70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Освоение личностного смысла учения, желания продолжать свою учебу.</w:t>
      </w:r>
    </w:p>
    <w:p w14:paraId="42000000">
      <w:pPr>
        <w:numPr>
          <w:ilvl w:val="0"/>
          <w:numId w:val="3"/>
        </w:numPr>
        <w:tabs>
          <w:tab w:leader="none" w:pos="1440" w:val="clear"/>
          <w:tab w:leader="none" w:pos="7812" w:val="left"/>
        </w:tabs>
        <w:spacing w:after="0" w:line="240" w:lineRule="auto"/>
        <w:ind w:firstLine="0" w:left="70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Оценка жизненных ситуаций и поступков героев художественных текстов с точки зрения общечеловеческих норм, нравственных и этических ценностей.</w:t>
      </w:r>
    </w:p>
    <w:p w14:paraId="43000000">
      <w:pPr>
        <w:spacing w:after="0" w:line="240" w:lineRule="auto"/>
        <w:ind w:firstLine="0" w:left="708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Предметные результаты:</w:t>
      </w:r>
    </w:p>
    <w:p w14:paraId="44000000">
      <w:pPr>
        <w:pStyle w:val="Style_3"/>
        <w:numPr>
          <w:ilvl w:val="0"/>
          <w:numId w:val="4"/>
        </w:numPr>
        <w:tabs>
          <w:tab w:leader="none" w:pos="720" w:val="clear"/>
          <w:tab w:leader="none" w:pos="6384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Формулирование просьб и желаний с использованием этикетных слов и выражений;</w:t>
      </w:r>
    </w:p>
    <w:p w14:paraId="45000000">
      <w:pPr>
        <w:pStyle w:val="Style_3"/>
        <w:numPr>
          <w:ilvl w:val="0"/>
          <w:numId w:val="4"/>
        </w:numPr>
        <w:tabs>
          <w:tab w:leader="none" w:pos="720" w:val="clear"/>
          <w:tab w:leader="none" w:pos="5676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Участие в ролевых играх в соответствии с речевыми возможностями;</w:t>
      </w:r>
    </w:p>
    <w:p w14:paraId="46000000">
      <w:pPr>
        <w:pStyle w:val="Style_3"/>
        <w:numPr>
          <w:ilvl w:val="0"/>
          <w:numId w:val="4"/>
        </w:numPr>
        <w:tabs>
          <w:tab w:leader="none" w:pos="720" w:val="clear"/>
          <w:tab w:leader="none" w:pos="4968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Называть части тела.</w:t>
      </w:r>
    </w:p>
    <w:p w14:paraId="47000000">
      <w:pPr>
        <w:pStyle w:val="Style_3"/>
        <w:numPr>
          <w:ilvl w:val="0"/>
          <w:numId w:val="4"/>
        </w:numPr>
        <w:tabs>
          <w:tab w:leader="none" w:pos="720" w:val="clear"/>
          <w:tab w:leader="none" w:pos="4260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Складывают вещи на стульчик</w:t>
      </w:r>
    </w:p>
    <w:p w14:paraId="48000000">
      <w:pPr>
        <w:pStyle w:val="Style_3"/>
        <w:numPr>
          <w:ilvl w:val="0"/>
          <w:numId w:val="4"/>
        </w:numPr>
        <w:tabs>
          <w:tab w:leader="none" w:pos="720" w:val="clear"/>
          <w:tab w:leader="none" w:pos="3552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Шнуровать ботинки и развязывать завязанные шнурки.</w:t>
      </w:r>
    </w:p>
    <w:p w14:paraId="49000000">
      <w:pPr>
        <w:pStyle w:val="Style_3"/>
        <w:numPr>
          <w:ilvl w:val="0"/>
          <w:numId w:val="4"/>
        </w:numPr>
        <w:tabs>
          <w:tab w:leader="none" w:pos="720" w:val="clear"/>
          <w:tab w:leader="none" w:pos="2844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Самостоятельно мыть руки</w:t>
      </w:r>
    </w:p>
    <w:p w14:paraId="4A000000">
      <w:pPr>
        <w:pStyle w:val="Style_3"/>
        <w:numPr>
          <w:ilvl w:val="0"/>
          <w:numId w:val="4"/>
        </w:numPr>
        <w:tabs>
          <w:tab w:leader="none" w:pos="720" w:val="clear"/>
          <w:tab w:leader="none" w:pos="2136" w:val="left"/>
        </w:tabs>
        <w:spacing w:after="0" w:before="0"/>
        <w:ind w:firstLine="0" w:left="708"/>
        <w:rPr>
          <w:color w:val="000000"/>
        </w:rPr>
      </w:pPr>
      <w:r>
        <w:rPr>
          <w:color w:val="000000"/>
        </w:rPr>
        <w:t>Самостоятельно сервировать стол к обеду.</w:t>
      </w:r>
    </w:p>
    <w:p w14:paraId="4B000000">
      <w:pPr>
        <w:pStyle w:val="Style_1"/>
        <w:spacing w:after="0" w:line="240" w:lineRule="auto"/>
        <w:ind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Программа по предмету самообслуживание человека реализуется в рамках индивидуального обу</w:t>
      </w:r>
      <w:r>
        <w:rPr>
          <w:rFonts w:ascii="Times New Roman" w:hAnsi="Times New Roman"/>
          <w:color w:val="000000"/>
          <w:sz w:val="24"/>
        </w:rPr>
        <w:t xml:space="preserve">чения на дому и рассчитана на 17 часов в год </w:t>
      </w:r>
    </w:p>
    <w:p w14:paraId="4C000000">
      <w:pPr>
        <w:pStyle w:val="Style_1"/>
        <w:spacing w:after="0" w:line="240" w:lineRule="auto"/>
        <w:ind/>
        <w:rPr>
          <w:rFonts w:ascii="Times New Roman" w:hAnsi="Times New Roman"/>
          <w:sz w:val="24"/>
        </w:rPr>
      </w:pPr>
    </w:p>
    <w:p w14:paraId="4D000000">
      <w:pPr>
        <w:pStyle w:val="Style_1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Содержание программы</w:t>
      </w:r>
    </w:p>
    <w:p w14:paraId="4E000000">
      <w:p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</w:p>
    <w:tbl>
      <w:tblPr>
        <w:tblStyle w:val="Style_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021"/>
        <w:gridCol w:w="5783"/>
        <w:gridCol w:w="3456"/>
      </w:tblGrid>
      <w:t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F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п\</w:t>
            </w:r>
            <w:r>
              <w:rPr>
                <w:rFonts w:ascii="Times New Roman" w:hAnsi="Times New Roman"/>
                <w:sz w:val="24"/>
              </w:rPr>
              <w:t>п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0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Содержание 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1000000">
            <w:pPr>
              <w:pStyle w:val="Style_2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часов</w:t>
            </w:r>
          </w:p>
        </w:tc>
      </w:tr>
      <w:tr>
        <w:trPr>
          <w:trHeight w:hRule="atLeast" w:val="216"/>
        </w:trP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2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3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Одежда и обувь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4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3ч</w:t>
            </w:r>
          </w:p>
        </w:tc>
      </w:tr>
      <w:tr>
        <w:trPr>
          <w:trHeight w:hRule="atLeast" w:val="185"/>
        </w:trP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5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6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Питание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7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3ч</w:t>
            </w:r>
          </w:p>
        </w:tc>
      </w:tr>
      <w:t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8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9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Жилище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A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3ч</w:t>
            </w:r>
          </w:p>
        </w:tc>
      </w:tr>
      <w:t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B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C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Культура поведения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D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3ч</w:t>
            </w:r>
          </w:p>
        </w:tc>
      </w:tr>
      <w:t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E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F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Транспорт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0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4ч</w:t>
            </w:r>
          </w:p>
        </w:tc>
      </w:tr>
      <w:t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1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2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Обобщение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3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1ч</w:t>
            </w:r>
          </w:p>
        </w:tc>
      </w:tr>
      <w:tr>
        <w:tc>
          <w:tcPr>
            <w:tcW w:type="dxa" w:w="1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4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5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5000000">
            <w:pPr>
              <w:pStyle w:val="Style_2"/>
              <w:ind w:firstLine="0" w:left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type="dxa" w:w="34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6000000">
            <w:pPr>
              <w:pStyle w:val="Style_2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 часов</w:t>
            </w:r>
          </w:p>
        </w:tc>
      </w:tr>
    </w:tbl>
    <w:p w14:paraId="67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8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9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A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B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C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D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E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6F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70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71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72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7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74000000">
      <w:pPr>
        <w:spacing w:after="0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КАЛЕНДАРНО – </w:t>
      </w:r>
      <w:r>
        <w:rPr>
          <w:rFonts w:ascii="Times New Roman" w:hAnsi="Times New Roman"/>
          <w:sz w:val="24"/>
        </w:rPr>
        <w:t xml:space="preserve">ТЕМАТИЧЕСКОЕ ПЛАНИРОВАНИЕ </w:t>
      </w:r>
      <w:r>
        <w:rPr>
          <w:rFonts w:ascii="Times New Roman" w:hAnsi="Times New Roman"/>
          <w:sz w:val="24"/>
        </w:rPr>
        <w:t>по САМООБСЛУЖИВАНИЮ</w:t>
      </w:r>
    </w:p>
    <w:tbl>
      <w:tblPr>
        <w:tblStyle w:val="Style_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63"/>
        <w:gridCol w:w="2827"/>
        <w:gridCol w:w="8481"/>
        <w:gridCol w:w="1967"/>
        <w:gridCol w:w="983"/>
        <w:gridCol w:w="983"/>
      </w:tblGrid>
      <w:tr>
        <w:trPr>
          <w:trHeight w:hRule="atLeast" w:val="558"/>
        </w:trPr>
        <w:tc>
          <w:tcPr>
            <w:tcW w:type="dxa" w:w="46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type="dxa" w:w="282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урока</w:t>
            </w:r>
          </w:p>
        </w:tc>
        <w:tc>
          <w:tcPr>
            <w:tcW w:type="dxa" w:w="848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Характеристикадеятельностиобучающихся</w:t>
            </w:r>
          </w:p>
        </w:tc>
        <w:tc>
          <w:tcPr>
            <w:tcW w:type="dxa" w:w="196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Словарь </w:t>
            </w:r>
          </w:p>
        </w:tc>
        <w:tc>
          <w:tcPr>
            <w:tcW w:type="dxa" w:w="196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</w:tr>
      <w:tr>
        <w:trPr>
          <w:trHeight w:hRule="atLeast" w:val="282"/>
        </w:trPr>
        <w:tc>
          <w:tcPr>
            <w:tcW w:type="dxa" w:w="46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282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848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196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Факт</w:t>
            </w: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Виды одежды (зимняя, летняя, сезонная)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E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Расширение представлений учащихся о различных видах одежды: узнавание и называние реальных предметов одежды, изображений на картинках. 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сезон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7.09</w:t>
            </w:r>
          </w:p>
          <w:p w14:paraId="8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14.09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13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Уход за одеждой (чистить, стирать, гладить)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5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 (</w:t>
            </w:r>
            <w:r>
              <w:rPr>
                <w:rFonts w:ascii="Times New Roman" w:hAnsi="Times New Roman"/>
                <w:color w:val="000000"/>
                <w:sz w:val="24"/>
              </w:rPr>
              <w:t>сти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ральная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машина).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прятность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  <w:r>
              <w:rPr>
                <w:rFonts w:ascii="Times New Roman" w:hAnsi="Times New Roman"/>
                <w:sz w:val="24"/>
              </w:rPr>
              <w:t>.09</w:t>
            </w:r>
          </w:p>
          <w:p w14:paraId="8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28.09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Беседа о воде.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C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представлений учащихся о значении воды в жизни человека. Беседы о том, что основой напитков, которые употребляют дети, является вода. Напитки (компот, морс).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Напитки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  <w:p w14:paraId="8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12.10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795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«Приготовление морса из воды и варенья»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3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Обучение умению работать по технологической карте с помощью педагога (называть или указывать продукты, из которых можно приготовить морс, посуду, определять последовательность приготовления морса). Посуда для морса (стакан, бокал).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последовательность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</w:t>
            </w:r>
            <w:r>
              <w:rPr>
                <w:rFonts w:ascii="Times New Roman" w:hAnsi="Times New Roman"/>
                <w:sz w:val="24"/>
              </w:rPr>
              <w:t>10</w:t>
            </w:r>
          </w:p>
          <w:p w14:paraId="9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26.10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373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Мебель в комнатах, ее предназначение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A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Дальнейшее знакомство учащихся с названием предметов мебели (кресло, журнальный стол, шкаф для посуды, шкаф для белья). Дидактические игры и упражнения, компьютерные презентации, компьютерные игры на запоминание предметов мебели и их расположение в комнате («Расставь мебель в комнате», «Обведи и раскрась», «Разложи предметы в шкафы» и пр.)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Мебель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09.11</w:t>
            </w:r>
          </w:p>
          <w:p w14:paraId="9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16.11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13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Правила поведения дома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1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Обучение учащихся правилам поведения дома. Воспитание у детей вежливости, заботы </w:t>
            </w:r>
            <w:r>
              <w:rPr>
                <w:rFonts w:ascii="Times New Roman" w:hAnsi="Times New Roman"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своих близких. Проигрывание ситуаций: «Мама (бабушка…) прилегла отдохнуть», «В дом пришли гости». 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гостеприимство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  <w:r>
              <w:rPr>
                <w:rFonts w:ascii="Times New Roman" w:hAnsi="Times New Roman"/>
                <w:sz w:val="24"/>
              </w:rPr>
              <w:t>.11</w:t>
            </w:r>
          </w:p>
          <w:p w14:paraId="A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30.11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13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«Волшебные слова»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Формирование у детей </w:t>
            </w:r>
            <w:r>
              <w:rPr>
                <w:rFonts w:ascii="Times New Roman" w:hAnsi="Times New Roman"/>
                <w:color w:val="000000"/>
                <w:sz w:val="24"/>
              </w:rPr>
              <w:t>ува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жительного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отношения к людям, старшим по возрасту. </w:t>
            </w:r>
            <w:r>
              <w:rPr>
                <w:rFonts w:ascii="Times New Roman" w:hAnsi="Times New Roman"/>
                <w:color w:val="000000"/>
                <w:sz w:val="24"/>
              </w:rPr>
              <w:t>Чте</w:t>
            </w:r>
            <w:r>
              <w:rPr>
                <w:rFonts w:ascii="Times New Roman" w:hAnsi="Times New Roman"/>
                <w:color w:val="000000"/>
                <w:sz w:val="24"/>
              </w:rPr>
              <w:t>​</w:t>
            </w:r>
            <w:r>
              <w:rPr>
                <w:rFonts w:ascii="Times New Roman" w:hAnsi="Times New Roman"/>
                <w:color w:val="000000"/>
                <w:sz w:val="24"/>
              </w:rPr>
              <w:t>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художественной литературы, просмотр видеосюжетов, проведение ролевых игр (Е. Благинина «Мама спит, она   устала…», «К Мишке в гости» и пр.). 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Видеосюжет</w:t>
            </w:r>
          </w:p>
          <w:p w14:paraId="A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жалость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.12</w:t>
            </w:r>
          </w:p>
          <w:p w14:paraId="A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14.12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084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Транспорт по способу передвижения (наземный, водный, воздушный и </w:t>
            </w:r>
            <w:r>
              <w:rPr>
                <w:rFonts w:ascii="Times New Roman" w:hAnsi="Times New Roman"/>
                <w:color w:val="000000"/>
                <w:sz w:val="24"/>
              </w:rPr>
              <w:t>т</w:t>
            </w:r>
            <w:r>
              <w:rPr>
                <w:rFonts w:ascii="Times New Roman" w:hAnsi="Times New Roman"/>
                <w:color w:val="000000"/>
                <w:sz w:val="24"/>
              </w:rPr>
              <w:t>.п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0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Рассматривание предметных картинок, на которых изображены виды пассажирского транспорта. Дальнейшее обучение учащихся правильно входить в транспорт и выходить из него. Упражнения на развитие умения входить в транспорт и выходить из него по словесной инструкции педагога, приобретение билета у кондуктора. Ролевая игра «Я еду в парк (кино).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>ранспорт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  <w:r>
              <w:rPr>
                <w:rFonts w:ascii="Times New Roman" w:hAnsi="Times New Roman"/>
                <w:sz w:val="24"/>
              </w:rPr>
              <w:t>.12</w:t>
            </w:r>
          </w:p>
          <w:p w14:paraId="B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11.01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Различные виды обуви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7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Обучение учащихся умению узнавать и называть различные виды обуви (уличная, сменная). Формирование навыков аккуратного ношения обуви.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Сменная обувь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</w:t>
            </w:r>
            <w:r>
              <w:rPr>
                <w:rFonts w:ascii="Times New Roman" w:hAnsi="Times New Roman"/>
                <w:sz w:val="24"/>
              </w:rPr>
              <w:t>01</w:t>
            </w:r>
          </w:p>
          <w:p w14:paraId="B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25.01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13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Практическое занятие «Застежка и шнуровка обуви»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E000000">
            <w:pPr>
              <w:spacing w:after="0" w:line="240" w:lineRule="auto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Овладение различными способами застегивания обуви (шнуровка, застежка-молния, липучки) с помощью специальных тренажеров.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Шнуровка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</w:t>
            </w:r>
            <w:r>
              <w:rPr>
                <w:rFonts w:ascii="Times New Roman" w:hAnsi="Times New Roman"/>
                <w:sz w:val="24"/>
              </w:rPr>
              <w:t>02</w:t>
            </w:r>
          </w:p>
          <w:p w14:paraId="C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08.02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 к чаю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5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Сервировка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  <w:r>
              <w:rPr>
                <w:rFonts w:ascii="Times New Roman" w:hAnsi="Times New Roman"/>
                <w:sz w:val="24"/>
              </w:rPr>
              <w:t>.02</w:t>
            </w:r>
          </w:p>
          <w:p w14:paraId="C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22.02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084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«Мытье бокалов, чашек»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C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условий для практических занятий по сервировке стола к чаю. Воспитание </w:t>
            </w:r>
            <w:r>
              <w:rPr>
                <w:rFonts w:ascii="Times New Roman" w:hAnsi="Times New Roman"/>
                <w:color w:val="000000"/>
                <w:sz w:val="24"/>
              </w:rPr>
              <w:t>аккурат​</w:t>
            </w:r>
            <w:r>
              <w:rPr>
                <w:rFonts w:ascii="Times New Roman" w:hAnsi="Times New Roman"/>
                <w:color w:val="000000"/>
                <w:sz w:val="24"/>
              </w:rPr>
              <w:t>ного</w:t>
            </w:r>
            <w:r>
              <w:rPr>
                <w:rFonts w:ascii="Times New Roman" w:hAnsi="Times New Roman"/>
                <w:color w:val="000000"/>
                <w:sz w:val="24"/>
              </w:rPr>
              <w:t>, бережного отношения к посуде и навыков ее безопасного использования. Средства для ухода за посудой (гель, жидкость для мытья посуды, губка). Тщательное  смывание мыльного раствора с посуды.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Посуда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01.03</w:t>
            </w:r>
          </w:p>
          <w:p w14:paraId="C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Мебель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3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Продолжать знакомить учеников с названиями предметов мебели. Рассматривание предметных и сюжетных картинок («Семья», «Дома вечером»)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Мебель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  <w:r>
              <w:rPr>
                <w:rFonts w:ascii="Times New Roman" w:hAnsi="Times New Roman"/>
                <w:sz w:val="24"/>
              </w:rPr>
              <w:t>.03</w:t>
            </w:r>
          </w:p>
          <w:p w14:paraId="D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29.03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448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Практические упражнения, дидактические и ролевые игры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A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Практические упражнения, дидактические и ролевые игры, способствующие усвоению учащимися понятий «дом», «квартира» («Покажи, где изображен дом и рас​крась его», «Выбери мебель, на которой ты будешь спать», «Помоги кукле расставить мебель в спальне», «Дочки-матери» и др.).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05.04</w:t>
            </w:r>
          </w:p>
          <w:p w14:paraId="D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12.04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13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Правила поведения в транспорте.</w:t>
            </w:r>
          </w:p>
        </w:tc>
        <w:tc>
          <w:tcPr>
            <w:tcW w:type="dxa" w:w="84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Обучение учащихся правилам поведения в транспорте. Ролевые игры с включением ситуаций: в автобус вошла старушка, а все места заняты; дети громко кричат в автобусе, толкаются и пр. Объяснение и совместное выполнение правильных действий.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Воспитанность 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</w:t>
            </w:r>
            <w:r>
              <w:rPr>
                <w:rFonts w:ascii="Times New Roman" w:hAnsi="Times New Roman"/>
                <w:sz w:val="24"/>
              </w:rPr>
              <w:t>04</w:t>
            </w:r>
          </w:p>
          <w:p w14:paraId="E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26.04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Пешеходный переход, светофор.</w:t>
            </w:r>
          </w:p>
        </w:tc>
        <w:tc>
          <w:tcPr>
            <w:tcW w:type="dxa" w:w="848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Обучение учащихся  умению переходить через дорогу по пешеходному переходу по зеленому сигналу светофора. Рассматривание иллюстраций с изображением светофора и пешеходного перехода. Ролевые игры с использованием напольной игры «Азбука дорожного движения» </w:t>
            </w:r>
          </w:p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Светофор, знак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A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03.05</w:t>
            </w:r>
          </w:p>
          <w:p w14:paraId="E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10.05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2"/>
        </w:trPr>
        <w:tc>
          <w:tcPr>
            <w:tcW w:type="dxa" w:w="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bookmarkStart w:id="1" w:name="_GoBack"/>
            <w:bookmarkEnd w:id="1"/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type="dxa" w:w="28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пройденного материала за год.</w:t>
            </w:r>
          </w:p>
        </w:tc>
        <w:tc>
          <w:tcPr>
            <w:tcW w:type="dxa" w:w="848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1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  <w:r>
              <w:rPr>
                <w:rFonts w:ascii="Times New Roman" w:hAnsi="Times New Roman"/>
                <w:sz w:val="24"/>
              </w:rPr>
              <w:t>.05</w:t>
            </w:r>
          </w:p>
        </w:tc>
        <w:tc>
          <w:tcPr>
            <w:tcW w:type="dxa" w:w="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F1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F2000000">
      <w:pPr>
        <w:widowControl w:val="0"/>
        <w:spacing w:after="0" w:line="240" w:lineRule="auto"/>
        <w:ind w:firstLine="567" w:left="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Критерии и нормы оценки знаний, умений и навыков обучающихся</w:t>
      </w:r>
    </w:p>
    <w:p w14:paraId="F3000000">
      <w:pPr>
        <w:widowControl w:val="0"/>
        <w:spacing w:after="0" w:line="240" w:lineRule="auto"/>
        <w:ind w:firstLine="567" w:left="0"/>
        <w:jc w:val="both"/>
        <w:rPr>
          <w:rFonts w:ascii="Times New Roman" w:hAnsi="Times New Roman"/>
          <w:b w:val="1"/>
          <w:sz w:val="24"/>
        </w:rPr>
      </w:pPr>
    </w:p>
    <w:p w14:paraId="F4000000">
      <w:pPr>
        <w:widowControl w:val="0"/>
        <w:spacing w:after="0" w:line="240" w:lineRule="auto"/>
        <w:ind w:firstLine="0" w:left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Текущий контроль осуществляется по </w:t>
      </w:r>
      <w:r>
        <w:rPr>
          <w:rFonts w:ascii="Times New Roman" w:hAnsi="Times New Roman"/>
          <w:sz w:val="24"/>
        </w:rPr>
        <w:t>без</w:t>
      </w:r>
      <w:r>
        <w:rPr>
          <w:rFonts w:ascii="Times New Roman" w:hAnsi="Times New Roman"/>
          <w:sz w:val="24"/>
        </w:rPr>
        <w:t xml:space="preserve"> отметочной</w:t>
      </w:r>
      <w:r>
        <w:rPr>
          <w:rFonts w:ascii="Times New Roman" w:hAnsi="Times New Roman"/>
          <w:sz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sectPr>
      <w:pgSz w:h="11906" w:orient="landscape" w:w="16838"/>
      <w:pgMar w:bottom="567" w:footer="709" w:gutter="0" w:header="709" w:left="567" w:right="567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leader="none" w:pos="1440" w:val="left"/>
        </w:tabs>
        <w:ind w:hanging="360" w:left="144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2160" w:val="left"/>
        </w:tabs>
        <w:ind w:hanging="360" w:left="21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7200" w:val="left"/>
        </w:tabs>
        <w:ind w:hanging="360" w:left="7200"/>
      </w:pPr>
      <w:rPr>
        <w:rFonts w:ascii="Wingdings" w:hAnsi="Wingdings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rPr>
      <w:rFonts w:ascii="Calibri" w:hAnsi="Calibri"/>
    </w:rPr>
  </w:style>
  <w:style w:default="1" w:styleId="Style_5_ch" w:type="character">
    <w:name w:val="Normal"/>
    <w:link w:val="Style_5"/>
    <w:rPr>
      <w:rFonts w:ascii="Calibri" w:hAnsi="Calibri"/>
    </w:rPr>
  </w:style>
  <w:style w:styleId="Style_6" w:type="paragraph">
    <w:name w:val="toc 2"/>
    <w:next w:val="Style_5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toc 4"/>
    <w:next w:val="Style_5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5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5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3" w:type="paragraph">
    <w:name w:val="Normal (Web)"/>
    <w:basedOn w:val="Style_5"/>
    <w:link w:val="Style_3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3_ch" w:type="character">
    <w:name w:val="Normal (Web)"/>
    <w:basedOn w:val="Style_5_ch"/>
    <w:link w:val="Style_3"/>
    <w:rPr>
      <w:rFonts w:ascii="Times New Roman" w:hAnsi="Times New Roman"/>
      <w:sz w:val="24"/>
    </w:rPr>
  </w:style>
  <w:style w:styleId="Style_10" w:type="paragraph">
    <w:name w:val="heading 3"/>
    <w:next w:val="Style_5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toc 3"/>
    <w:next w:val="Style_5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footer"/>
    <w:basedOn w:val="Style_5"/>
    <w:link w:val="Style_12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2_ch" w:type="character">
    <w:name w:val="footer"/>
    <w:basedOn w:val="Style_5_ch"/>
    <w:link w:val="Style_12"/>
  </w:style>
  <w:style w:styleId="Style_13" w:type="paragraph">
    <w:name w:val="heading 5"/>
    <w:next w:val="Style_5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5"/>
    <w:link w:val="Style_1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2" w:type="paragraph">
    <w:name w:val="No Spacing"/>
    <w:basedOn w:val="Style_5"/>
    <w:link w:val="Style_2_ch"/>
    <w:pPr>
      <w:spacing w:after="0" w:line="240" w:lineRule="auto"/>
      <w:ind/>
    </w:pPr>
    <w:rPr>
      <w:rFonts w:asciiTheme="majorAscii" w:hAnsiTheme="majorHAnsi"/>
    </w:rPr>
  </w:style>
  <w:style w:styleId="Style_2_ch" w:type="character">
    <w:name w:val="No Spacing"/>
    <w:basedOn w:val="Style_5_ch"/>
    <w:link w:val="Style_2"/>
    <w:rPr>
      <w:rFonts w:asciiTheme="majorAscii" w:hAnsiTheme="majorHAnsi"/>
    </w:rPr>
  </w:style>
  <w:style w:styleId="Style_17" w:type="paragraph">
    <w:name w:val="toc 1"/>
    <w:next w:val="Style_5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5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5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Default Paragraph Font"/>
    <w:link w:val="Style_21_ch"/>
  </w:style>
  <w:style w:styleId="Style_21_ch" w:type="character">
    <w:name w:val="Default Paragraph Font"/>
    <w:link w:val="Style_21"/>
  </w:style>
  <w:style w:styleId="Style_22" w:type="paragraph">
    <w:name w:val="toc 5"/>
    <w:next w:val="Style_5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Balloon Text"/>
    <w:basedOn w:val="Style_5"/>
    <w:link w:val="Style_23_ch"/>
    <w:pPr>
      <w:spacing w:after="0" w:line="240" w:lineRule="auto"/>
      <w:ind/>
    </w:pPr>
    <w:rPr>
      <w:rFonts w:ascii="Tahoma" w:hAnsi="Tahoma"/>
      <w:sz w:val="16"/>
    </w:rPr>
  </w:style>
  <w:style w:styleId="Style_23_ch" w:type="character">
    <w:name w:val="Balloon Text"/>
    <w:basedOn w:val="Style_5_ch"/>
    <w:link w:val="Style_23"/>
    <w:rPr>
      <w:rFonts w:ascii="Tahoma" w:hAnsi="Tahoma"/>
      <w:sz w:val="16"/>
    </w:rPr>
  </w:style>
  <w:style w:styleId="Style_1" w:type="paragraph">
    <w:name w:val="List Paragraph"/>
    <w:basedOn w:val="Style_5"/>
    <w:link w:val="Style_1_ch"/>
    <w:pPr>
      <w:ind w:firstLine="0" w:left="720"/>
      <w:contextualSpacing w:val="1"/>
    </w:pPr>
  </w:style>
  <w:style w:styleId="Style_1_ch" w:type="character">
    <w:name w:val="List Paragraph"/>
    <w:basedOn w:val="Style_5_ch"/>
    <w:link w:val="Style_1"/>
  </w:style>
  <w:style w:styleId="Style_24" w:type="paragraph">
    <w:name w:val="Subtitle"/>
    <w:next w:val="Style_5"/>
    <w:link w:val="Style_2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4_ch" w:type="character">
    <w:name w:val="Subtitle"/>
    <w:link w:val="Style_24"/>
    <w:rPr>
      <w:rFonts w:ascii="XO Thames" w:hAnsi="XO Thames"/>
      <w:i w:val="1"/>
      <w:sz w:val="24"/>
    </w:rPr>
  </w:style>
  <w:style w:styleId="Style_25" w:type="paragraph">
    <w:name w:val="header"/>
    <w:basedOn w:val="Style_5"/>
    <w:link w:val="Style_25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25_ch" w:type="character">
    <w:name w:val="header"/>
    <w:basedOn w:val="Style_5_ch"/>
    <w:link w:val="Style_25"/>
  </w:style>
  <w:style w:styleId="Style_26" w:type="paragraph">
    <w:name w:val="Title"/>
    <w:next w:val="Style_5"/>
    <w:link w:val="Style_26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6_ch" w:type="character">
    <w:name w:val="Title"/>
    <w:link w:val="Style_26"/>
    <w:rPr>
      <w:rFonts w:ascii="XO Thames" w:hAnsi="XO Thames"/>
      <w:b w:val="1"/>
      <w:caps w:val="1"/>
      <w:sz w:val="40"/>
    </w:rPr>
  </w:style>
  <w:style w:styleId="Style_27" w:type="paragraph">
    <w:name w:val="heading 4"/>
    <w:next w:val="Style_5"/>
    <w:link w:val="Style_27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7_ch" w:type="character">
    <w:name w:val="heading 4"/>
    <w:link w:val="Style_27"/>
    <w:rPr>
      <w:rFonts w:ascii="XO Thames" w:hAnsi="XO Thames"/>
      <w:b w:val="1"/>
      <w:sz w:val="24"/>
    </w:rPr>
  </w:style>
  <w:style w:styleId="Style_28" w:type="paragraph">
    <w:name w:val="heading 2"/>
    <w:next w:val="Style_5"/>
    <w:link w:val="Style_28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8_ch" w:type="character">
    <w:name w:val="heading 2"/>
    <w:link w:val="Style_28"/>
    <w:rPr>
      <w:rFonts w:ascii="XO Thames" w:hAnsi="XO Thames"/>
      <w:b w:val="1"/>
      <w:sz w:val="28"/>
    </w:rPr>
  </w:style>
  <w:style w:default="1" w:styleId="Style_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9" w:type="table">
    <w:name w:val="Сетка таблицы11"/>
    <w:basedOn w:val="Style_4"/>
    <w:pPr>
      <w:spacing w:after="0" w:line="240" w:lineRule="auto"/>
      <w:ind/>
    </w:pPr>
    <w:rPr>
      <w:rFonts w:ascii="Calibri" w:hAnsi="Calibri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2022-10-18T01:44:10Z</dcterms:modified>
</cp:coreProperties>
</file>